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84" w:rsidRDefault="00911184" w:rsidP="00911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Лекционное занятие №2</w:t>
      </w:r>
    </w:p>
    <w:p w:rsidR="00911184" w:rsidRDefault="00911184" w:rsidP="00911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87B">
        <w:rPr>
          <w:rFonts w:ascii="Times New Roman" w:hAnsi="Times New Roman" w:cs="Times New Roman"/>
          <w:b/>
          <w:sz w:val="28"/>
          <w:szCs w:val="28"/>
        </w:rPr>
        <w:t>ЛФК и массаж при ожирении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26CF">
        <w:rPr>
          <w:rFonts w:ascii="Times New Roman" w:hAnsi="Times New Roman" w:cs="Times New Roman"/>
          <w:i/>
          <w:sz w:val="28"/>
          <w:szCs w:val="28"/>
        </w:rPr>
        <w:t>Ожирение</w:t>
      </w:r>
      <w:r w:rsidRPr="00ED3E98">
        <w:rPr>
          <w:rFonts w:ascii="Times New Roman" w:hAnsi="Times New Roman" w:cs="Times New Roman"/>
          <w:i/>
          <w:sz w:val="28"/>
          <w:szCs w:val="28"/>
        </w:rPr>
        <w:t xml:space="preserve"> – патологическое состояние, характеризующееся избыточным отложением жира в подкожной клетчатке и других тканях и органах, обусловленное метаболическими нарушениями и сопровождающееся изменениями функционального состояния различных органов и систем.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В развитии ожирения ведущим является энергетический дисбаланс. Повышенное потребление пищи способствует избыточному поступлению в организм жиров и углеводов на фоне снижения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 xml:space="preserve"> на физическую работу, занятия физической культурой и спортом.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Мышечная деятельность является важнейшим фактором регуляции обмена веществ и энергии, процессов катаболизма (распада) и анаболизма (воспроизводства) основных пищевых веществ: белков, жиров, углеводов, стимуляторов ферментативных окислительных реакций.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В настоящее время наиболее распространена следующая классификация форм ожирения, учитывающая причинно-следственные признаки.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Формы </w:t>
      </w:r>
      <w:r w:rsidRPr="00ED3E98">
        <w:rPr>
          <w:rFonts w:ascii="Times New Roman" w:hAnsi="Times New Roman" w:cs="Times New Roman"/>
          <w:i/>
          <w:sz w:val="28"/>
          <w:szCs w:val="28"/>
        </w:rPr>
        <w:t>первичного ожирения: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D3E98">
        <w:rPr>
          <w:rFonts w:ascii="Times New Roman" w:hAnsi="Times New Roman" w:cs="Times New Roman"/>
          <w:i/>
          <w:sz w:val="28"/>
          <w:szCs w:val="28"/>
        </w:rPr>
        <w:t>алиментарно-конституциональная;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D3E98">
        <w:rPr>
          <w:rFonts w:ascii="Times New Roman" w:hAnsi="Times New Roman" w:cs="Times New Roman"/>
          <w:i/>
          <w:sz w:val="28"/>
          <w:szCs w:val="28"/>
        </w:rPr>
        <w:t>нейроэндокринная.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Формы </w:t>
      </w:r>
      <w:r w:rsidRPr="00ED3E98">
        <w:rPr>
          <w:rFonts w:ascii="Times New Roman" w:hAnsi="Times New Roman" w:cs="Times New Roman"/>
          <w:i/>
          <w:sz w:val="28"/>
          <w:szCs w:val="28"/>
        </w:rPr>
        <w:t>вторичного ожирения: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D3E98">
        <w:rPr>
          <w:rFonts w:ascii="Times New Roman" w:hAnsi="Times New Roman" w:cs="Times New Roman"/>
          <w:i/>
          <w:sz w:val="28"/>
          <w:szCs w:val="28"/>
        </w:rPr>
        <w:t>церебральная;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D3E98">
        <w:rPr>
          <w:rFonts w:ascii="Times New Roman" w:hAnsi="Times New Roman" w:cs="Times New Roman"/>
          <w:i/>
          <w:sz w:val="28"/>
          <w:szCs w:val="28"/>
        </w:rPr>
        <w:t>эндокринная.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Выделяют также четыре степени ожирения: </w:t>
      </w:r>
      <w:proofErr w:type="gramStart"/>
      <w:r w:rsidRPr="00ED3E9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ED3E98">
        <w:rPr>
          <w:rFonts w:ascii="Times New Roman" w:hAnsi="Times New Roman" w:cs="Times New Roman"/>
          <w:i/>
          <w:sz w:val="28"/>
          <w:szCs w:val="28"/>
        </w:rPr>
        <w:t xml:space="preserve"> степень</w:t>
      </w:r>
      <w:r w:rsidRPr="00ED3E98">
        <w:rPr>
          <w:rFonts w:ascii="Times New Roman" w:hAnsi="Times New Roman" w:cs="Times New Roman"/>
          <w:sz w:val="28"/>
          <w:szCs w:val="28"/>
        </w:rPr>
        <w:t xml:space="preserve"> – превышение нормальной массы тела до 29%; </w:t>
      </w:r>
      <w:r w:rsidRPr="00ED3E98">
        <w:rPr>
          <w:rFonts w:ascii="Times New Roman" w:hAnsi="Times New Roman" w:cs="Times New Roman"/>
          <w:i/>
          <w:sz w:val="28"/>
          <w:szCs w:val="28"/>
        </w:rPr>
        <w:t>II степень</w:t>
      </w:r>
      <w:r w:rsidRPr="00ED3E98">
        <w:rPr>
          <w:rFonts w:ascii="Times New Roman" w:hAnsi="Times New Roman" w:cs="Times New Roman"/>
          <w:sz w:val="28"/>
          <w:szCs w:val="28"/>
        </w:rPr>
        <w:t xml:space="preserve"> – 30-49%; </w:t>
      </w:r>
      <w:r w:rsidRPr="00ED3E98">
        <w:rPr>
          <w:rFonts w:ascii="Times New Roman" w:hAnsi="Times New Roman" w:cs="Times New Roman"/>
          <w:i/>
          <w:sz w:val="28"/>
          <w:szCs w:val="28"/>
        </w:rPr>
        <w:t>III степень</w:t>
      </w:r>
      <w:r w:rsidRPr="00ED3E98">
        <w:rPr>
          <w:rFonts w:ascii="Times New Roman" w:hAnsi="Times New Roman" w:cs="Times New Roman"/>
          <w:sz w:val="28"/>
          <w:szCs w:val="28"/>
        </w:rPr>
        <w:t xml:space="preserve"> – 50-100 %; </w:t>
      </w:r>
      <w:r w:rsidRPr="00ED3E98">
        <w:rPr>
          <w:rFonts w:ascii="Times New Roman" w:hAnsi="Times New Roman" w:cs="Times New Roman"/>
          <w:i/>
          <w:sz w:val="28"/>
          <w:szCs w:val="28"/>
        </w:rPr>
        <w:t>IV степень</w:t>
      </w:r>
      <w:r w:rsidRPr="00ED3E98">
        <w:rPr>
          <w:rFonts w:ascii="Times New Roman" w:hAnsi="Times New Roman" w:cs="Times New Roman"/>
          <w:sz w:val="28"/>
          <w:szCs w:val="28"/>
        </w:rPr>
        <w:t xml:space="preserve"> – более 100%.</w:t>
      </w:r>
      <w:proofErr w:type="gramEnd"/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Причиной возникновения наиболее распространенной - </w:t>
      </w:r>
      <w:r w:rsidRPr="00ED3E98">
        <w:rPr>
          <w:rFonts w:ascii="Times New Roman" w:hAnsi="Times New Roman" w:cs="Times New Roman"/>
          <w:i/>
          <w:sz w:val="28"/>
          <w:szCs w:val="28"/>
        </w:rPr>
        <w:t>алиментарно-конституциональной</w:t>
      </w:r>
      <w:r w:rsidRPr="00ED3E98">
        <w:rPr>
          <w:rFonts w:ascii="Times New Roman" w:hAnsi="Times New Roman" w:cs="Times New Roman"/>
          <w:sz w:val="28"/>
          <w:szCs w:val="28"/>
        </w:rPr>
        <w:t xml:space="preserve"> - формы ожирения являются экзогенные факторы, т.е. находящиеся вне организма. К ним относятся переедание и ограничение двигательной активности; в некоторых случаях при этой форме ожирения весьма незначительную роль могут играть и железы внутренней секреции.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Наиболее выражена роль этих желез как патогенетического фактора при </w:t>
      </w:r>
      <w:r w:rsidRPr="00ED3E98">
        <w:rPr>
          <w:rFonts w:ascii="Times New Roman" w:hAnsi="Times New Roman" w:cs="Times New Roman"/>
          <w:i/>
          <w:sz w:val="28"/>
          <w:szCs w:val="28"/>
        </w:rPr>
        <w:t>эндокринной</w:t>
      </w:r>
      <w:r w:rsidRPr="00ED3E98">
        <w:rPr>
          <w:rFonts w:ascii="Times New Roman" w:hAnsi="Times New Roman" w:cs="Times New Roman"/>
          <w:sz w:val="28"/>
          <w:szCs w:val="28"/>
        </w:rPr>
        <w:t xml:space="preserve"> форме ожирения, которая напрямую связана с нарушением функции желез внутренней секреции (гипофиза, щитовидной железы и половых желез).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Еще одной формой эндогенного вида ожирения является </w:t>
      </w:r>
      <w:r w:rsidRPr="00ED3E98">
        <w:rPr>
          <w:rFonts w:ascii="Times New Roman" w:hAnsi="Times New Roman" w:cs="Times New Roman"/>
          <w:i/>
          <w:sz w:val="28"/>
          <w:szCs w:val="28"/>
        </w:rPr>
        <w:t>церебральная (мозговая),</w:t>
      </w:r>
      <w:r w:rsidRPr="00ED3E98">
        <w:rPr>
          <w:rFonts w:ascii="Times New Roman" w:hAnsi="Times New Roman" w:cs="Times New Roman"/>
          <w:sz w:val="28"/>
          <w:szCs w:val="28"/>
        </w:rPr>
        <w:t xml:space="preserve"> происхождение которой связано с нарушением функции гипоталамуса, отвечающего за регуляцию обменных процессов в организме и, в частности, жирового обмена. С функцией гипоталамуса связано чувство сытости либо голода. Поражение гипоталамуса приводит к повышению возбудимости пищевого центра, повышенному аппетиту и развитию ожирения.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lastRenderedPageBreak/>
        <w:t xml:space="preserve">Недостаток двигательной активности – весьма важный фактор в развитии ожирения, так как ведет к снижению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>, а не окислившиеся жиры в большинстве случаев способствуют развитию тучности.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При ожирении наряду с избыточным отложением жира отмечаются нарушения функции различных систем организма.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Ожирение – фактор риска развития </w:t>
      </w:r>
      <w:proofErr w:type="gramStart"/>
      <w:r w:rsidRPr="00ED3E98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ED3E98">
        <w:rPr>
          <w:rFonts w:ascii="Times New Roman" w:hAnsi="Times New Roman" w:cs="Times New Roman"/>
          <w:sz w:val="28"/>
          <w:szCs w:val="28"/>
        </w:rPr>
        <w:t xml:space="preserve"> заболеваний (ИБС, атеросклероза, гипертонической болезни). Нагрузка на сердце увеличивается вследствие необходимости снабжать кровью дополнительную жировую ткань. Сократительная способность сердца снижается из-за жировой инфильтрации миокарда, механического сдавливания сердца окружающими его отложениями жира.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Уменьшение подвижности грудной клетки при ожирении влечет за собой снижение легочной вентиляции, а высокое положение диафрагмы, часто наблюдаемое при ожирении, уменьшает ее экскурсию. Все это увеличивает застойные явления в легких и в результате вызывает снижение газообмена и возникновение дыхательной недостаточности.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Избыточное отложение жира в брюшной полости снижает моторную функцию кишечника, что приводит к нарушению других; функций желудочно-кишечного тракта.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При ожирении возрастает статическая нагрузка на опорно-двигательный аппарат (суставы нижних конечностей, позвоночник); как следствие этого, возникают артрозы коленных и тазобедренных суставов, плоскостопие, остеохондроз позвоночника.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Ограничение двигательной активности, характерное для больных ожирением, снижает работоспособность, приводит к изменениям в функциональном состоянии нервной системы.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Основными лечебно-восстановительными мероприятиями при ожирении являются увеличение энергетических затрат, ограничение питания и общее укрепление организма.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3E98"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- стимуляция обмена веществ в организме, активизируя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 xml:space="preserve">-восстановительные процессы и повышая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энергозатраты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>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снижение массы тела;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- улучшение функции </w:t>
      </w:r>
      <w:proofErr w:type="gramStart"/>
      <w:r w:rsidRPr="00ED3E98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ED3E98">
        <w:rPr>
          <w:rFonts w:ascii="Times New Roman" w:hAnsi="Times New Roman" w:cs="Times New Roman"/>
          <w:sz w:val="28"/>
          <w:szCs w:val="28"/>
        </w:rPr>
        <w:t xml:space="preserve"> и дыхательной систем, опорно-двигательного аппарата;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повышение адаптации организма к физическим нагрузкам.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Необходимым условием успешного лечения больных ожирением является правильный режим двигательной активности. Метод ЛФК является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патогенетически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 xml:space="preserve"> обусловленным, а потому важным средством в лечении ожирения.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6CF">
        <w:rPr>
          <w:rFonts w:ascii="Times New Roman" w:hAnsi="Times New Roman" w:cs="Times New Roman"/>
          <w:i/>
          <w:sz w:val="28"/>
          <w:szCs w:val="28"/>
        </w:rPr>
        <w:t>Методика ЛФК</w:t>
      </w:r>
      <w:r w:rsidRPr="003926CF">
        <w:rPr>
          <w:rFonts w:ascii="Times New Roman" w:hAnsi="Times New Roman" w:cs="Times New Roman"/>
          <w:sz w:val="28"/>
          <w:szCs w:val="28"/>
        </w:rPr>
        <w:t>. Н</w:t>
      </w:r>
      <w:r w:rsidRPr="00ED3E98">
        <w:rPr>
          <w:rFonts w:ascii="Times New Roman" w:hAnsi="Times New Roman" w:cs="Times New Roman"/>
          <w:sz w:val="28"/>
          <w:szCs w:val="28"/>
        </w:rPr>
        <w:t>а занятиях применяют УГГ, ЛГ, упражнения на тренажерах, ходьбу, бег, терренкур, плавание, греблю, катание на велосипеде, лыжах и коньках, подвижные и спортивные игры.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lastRenderedPageBreak/>
        <w:t xml:space="preserve">Выбор физических упражнений, объема и интенсивности нагрузок, форм проведения занятий зависит от клинических проявлений ожирения, от состояния </w:t>
      </w:r>
      <w:proofErr w:type="gramStart"/>
      <w:r w:rsidRPr="00ED3E98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ED3E98">
        <w:rPr>
          <w:rFonts w:ascii="Times New Roman" w:hAnsi="Times New Roman" w:cs="Times New Roman"/>
          <w:sz w:val="28"/>
          <w:szCs w:val="28"/>
        </w:rPr>
        <w:t xml:space="preserve"> и дыхательной систем, уровня физической подготовленности больного.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Помимо этого необходимо учитывать, что упражнения на выносливость (длительные умеренные нагрузки) способствуют расходу большого количества углеводов, выходу из депо нейтральных жиров, их расщеплению и преобразованию.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Подбор средств ЛФК должен соответствовать возрастным и индивидуальным особенностям больного. Физическая нагрузка должна обеспечивать значительные затраты энергии и составлять не мене 600-800 ккал в день.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Занятия ЛФК проводятся в виде макроцикла (в течение скольких месяцев), который подразделяется на два периода: подготовительный и основной.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ЛФК в подготовительный период  имеет целью: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адаптацию организма к физической нагрузке;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восстановление двигательных навыков и физической работоспособности;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- воспитание желания активно и систематически заниматься физической культурой.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В этот период применяются ЛГ (упражнения для крупных мышечных групп), дозированная ходьба в сочетании с дыхательными упражнениями, массаж и самомассаж. Постепенно больной подводится к основному периоду занятий.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Эффективный результат дают упражнения с использованием предметов (мяча, скакалки, гимнастической палки, гантелей). Эффективны также прыжки со скакалкой (продолжительностью до 25-30 мин), приседания, поднимание прямых ног и туловища </w:t>
      </w:r>
      <w:proofErr w:type="gramStart"/>
      <w:r w:rsidRPr="00ED3E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3E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>. лежа на спине. Упражнения необходимо периодически менять – 1 раз в 1,5-2 месяца; главное условие успеха – регулярность занятий (не реже 3-4 раз в неделю).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Дыхательные упражнения при ожирении играют важную роль: для того чтобы освободить из жиров заключенную в них энергию, необходимо их окисление, а для этого нужен кислород.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Эффективным средством для похудения является быстрая ходьба (темп – не менее 100 шаг/мин). Конечно же, темп ходьбы зависит от состояния больных и степени ожирения. Так, очень медленная ходьба (60-70 шаг/мин) рекомендуется при ожирении III степени с нарушениями деятельности </w:t>
      </w:r>
      <w:proofErr w:type="gramStart"/>
      <w:r w:rsidRPr="00ED3E98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ED3E98">
        <w:rPr>
          <w:rFonts w:ascii="Times New Roman" w:hAnsi="Times New Roman" w:cs="Times New Roman"/>
          <w:sz w:val="28"/>
          <w:szCs w:val="28"/>
        </w:rPr>
        <w:t xml:space="preserve"> системы; медленная ходьба (70-90 шаг/мин) – при ожирении III степени без отклонений в состоянии здоровья; ходьба в среднем темпе (90-120 шаг/мин) – при ожирении I-II степени с отклонениями в состоянии здоровья; быстрая ходьба (120-140 шаг/мин) – при ожирении I-II степени без отклонений в состоянии здоровья.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Еще более эффективна по затратам энергии ходьба по лестнице продолжительностью до 30 мин. Достаточно эффективен (если нет </w:t>
      </w:r>
      <w:r w:rsidRPr="00ED3E98">
        <w:rPr>
          <w:rFonts w:ascii="Times New Roman" w:hAnsi="Times New Roman" w:cs="Times New Roman"/>
          <w:sz w:val="28"/>
          <w:szCs w:val="28"/>
        </w:rPr>
        <w:lastRenderedPageBreak/>
        <w:t xml:space="preserve">противопоказаний) медленный бег «трусцой». </w:t>
      </w:r>
      <w:proofErr w:type="gramStart"/>
      <w:r w:rsidRPr="00ED3E98">
        <w:rPr>
          <w:rFonts w:ascii="Times New Roman" w:hAnsi="Times New Roman" w:cs="Times New Roman"/>
          <w:sz w:val="28"/>
          <w:szCs w:val="28"/>
        </w:rPr>
        <w:t>Перед бегом проводится разминка (10-15 мин), далее бег «трусцой» (5-6 мин) плюс ходьба (2-3 мин), далее отдых (2-3 мин); количество повторений в течение занятия – 2-3 раза.</w:t>
      </w:r>
      <w:proofErr w:type="gramEnd"/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Могут использоваться и другие виды физических упражнений: бег различной продолжительности и интенсивности, плавание, езда на велосипеде, гребля, некоторые спортивные игры, катание на лыжах.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При выборе того или иного вида физических упражнений, помимо количества расходуемых калорий, необходимо учитывать, во-первых, состояние </w:t>
      </w:r>
      <w:proofErr w:type="spellStart"/>
      <w:r w:rsidRPr="00ED3E98">
        <w:rPr>
          <w:rFonts w:ascii="Times New Roman" w:hAnsi="Times New Roman" w:cs="Times New Roman"/>
          <w:sz w:val="28"/>
          <w:szCs w:val="28"/>
        </w:rPr>
        <w:t>кардиореспираторной</w:t>
      </w:r>
      <w:proofErr w:type="spellEnd"/>
      <w:r w:rsidRPr="00ED3E98">
        <w:rPr>
          <w:rFonts w:ascii="Times New Roman" w:hAnsi="Times New Roman" w:cs="Times New Roman"/>
          <w:sz w:val="28"/>
          <w:szCs w:val="28"/>
        </w:rPr>
        <w:t xml:space="preserve"> системы больного; во-вторых, степень ожирения. При III-IV степени, при больших излишках массы тела, нельзя рекомендовать такие упражнения, как ходьба и бег, так как значительно возрастает нагрузка на опорно-двигательный аппарат. В этом случае предпочтительнее занятия плаванием, греблей, упражнения на тренажерах.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 xml:space="preserve">Физические упражнения, систематически выполняемые на тренажерах (с чередованием работы и отдыха через каждые 3-5 мин в течение занятия продолжительностью 60-90 мин), благоприятно влияют на клинические показатели </w:t>
      </w:r>
      <w:proofErr w:type="gramStart"/>
      <w:r w:rsidRPr="00ED3E9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D3E98">
        <w:rPr>
          <w:rFonts w:ascii="Times New Roman" w:hAnsi="Times New Roman" w:cs="Times New Roman"/>
          <w:sz w:val="28"/>
          <w:szCs w:val="28"/>
        </w:rPr>
        <w:t xml:space="preserve"> особенно на липидный обмен. При этом ЧСС не должна превышать 65-75 % от индивидуального максимального пульса.</w:t>
      </w:r>
    </w:p>
    <w:p w:rsidR="00911184" w:rsidRPr="00ED3E98" w:rsidRDefault="00911184" w:rsidP="009111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E98">
        <w:rPr>
          <w:rFonts w:ascii="Times New Roman" w:hAnsi="Times New Roman" w:cs="Times New Roman"/>
          <w:sz w:val="28"/>
          <w:szCs w:val="28"/>
        </w:rPr>
        <w:t>При эндокринной и церебральной формах ожирения физическая нагрузка умеренная; продолжительность занятий – 20-30 мин. Используются упражнения для средних мышечных групп и дыхательные упражнения; полезно диафрагмальное дыхание; применяются также упражнения с предметами. Упражнения на выносливость и на тренажерах назначаются позже, при улучшении состояния здоровья.</w:t>
      </w:r>
    </w:p>
    <w:p w:rsidR="00911184" w:rsidRPr="00ED3E98" w:rsidRDefault="00911184" w:rsidP="0091118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1184" w:rsidRPr="00ED3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387B"/>
    <w:rsid w:val="003926CF"/>
    <w:rsid w:val="00911184"/>
    <w:rsid w:val="00CC4A95"/>
    <w:rsid w:val="00E0387B"/>
    <w:rsid w:val="00F2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1294</Words>
  <Characters>7376</Characters>
  <Application>Microsoft Office Word</Application>
  <DocSecurity>0</DocSecurity>
  <Lines>61</Lines>
  <Paragraphs>17</Paragraphs>
  <ScaleCrop>false</ScaleCrop>
  <Company/>
  <LinksUpToDate>false</LinksUpToDate>
  <CharactersWithSpaces>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2019-11-04T09:07:00Z</dcterms:created>
  <dcterms:modified xsi:type="dcterms:W3CDTF">2020-03-24T11:35:00Z</dcterms:modified>
</cp:coreProperties>
</file>